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ED" w:rsidRPr="008E5374" w:rsidRDefault="009A48ED" w:rsidP="00421397">
      <w:pPr>
        <w:spacing w:line="276" w:lineRule="auto"/>
        <w:jc w:val="center"/>
        <w:rPr>
          <w:rFonts w:cstheme="minorHAnsi"/>
          <w:sz w:val="26"/>
          <w:szCs w:val="26"/>
        </w:rPr>
      </w:pPr>
      <w:r w:rsidRPr="008E5374">
        <w:rPr>
          <w:rFonts w:cstheme="minorHAnsi"/>
          <w:noProof/>
          <w:sz w:val="26"/>
          <w:szCs w:val="26"/>
          <w:lang w:eastAsia="pt-BR"/>
        </w:rPr>
        <w:drawing>
          <wp:inline distT="0" distB="0" distL="0" distR="0">
            <wp:extent cx="2705100" cy="27676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20" cy="27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8ED" w:rsidRDefault="008E5374" w:rsidP="00421397">
      <w:pPr>
        <w:spacing w:line="276" w:lineRule="auto"/>
        <w:rPr>
          <w:rFonts w:cstheme="minorHAnsi"/>
          <w:sz w:val="26"/>
          <w:szCs w:val="26"/>
        </w:rPr>
      </w:pPr>
      <w:r w:rsidRPr="00421397">
        <w:rPr>
          <w:rFonts w:cstheme="minorHAnsi"/>
          <w:sz w:val="26"/>
          <w:szCs w:val="26"/>
          <w:highlight w:val="green"/>
        </w:rPr>
        <w:t>ATIVIDADES ESSENCIAIS</w:t>
      </w:r>
      <w:r w:rsidR="00421397" w:rsidRPr="00421397">
        <w:rPr>
          <w:rFonts w:cstheme="minorHAnsi"/>
          <w:sz w:val="26"/>
          <w:szCs w:val="26"/>
          <w:highlight w:val="green"/>
        </w:rPr>
        <w:t xml:space="preserve"> (AUTORIZADOS)</w:t>
      </w:r>
    </w:p>
    <w:p w:rsidR="008E5374" w:rsidRDefault="008E5374" w:rsidP="00421397">
      <w:pPr>
        <w:spacing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sz w:val="26"/>
          <w:szCs w:val="26"/>
          <w:highlight w:val="cyan"/>
        </w:rPr>
        <w:t>NÃO SE APLICA O DECRETO (AUTORIZADOS)</w:t>
      </w:r>
    </w:p>
    <w:p w:rsidR="008E5374" w:rsidRDefault="008E5374" w:rsidP="00421397">
      <w:pPr>
        <w:spacing w:line="276" w:lineRule="auto"/>
        <w:rPr>
          <w:rFonts w:cstheme="minorHAnsi"/>
          <w:sz w:val="26"/>
          <w:szCs w:val="26"/>
        </w:rPr>
      </w:pPr>
      <w:r w:rsidRPr="00421397">
        <w:rPr>
          <w:rFonts w:cstheme="minorHAnsi"/>
          <w:sz w:val="26"/>
          <w:szCs w:val="26"/>
          <w:highlight w:val="yellow"/>
        </w:rPr>
        <w:t>ATIVIDADES SUSPENSAS</w:t>
      </w:r>
    </w:p>
    <w:p w:rsidR="00421397" w:rsidRDefault="00421397" w:rsidP="00421397">
      <w:pPr>
        <w:spacing w:line="276" w:lineRule="auto"/>
        <w:rPr>
          <w:rFonts w:cstheme="minorHAnsi"/>
          <w:sz w:val="26"/>
          <w:szCs w:val="26"/>
        </w:rPr>
      </w:pPr>
      <w:r w:rsidRPr="00421397">
        <w:rPr>
          <w:rFonts w:cstheme="minorHAnsi"/>
          <w:sz w:val="26"/>
          <w:szCs w:val="26"/>
          <w:highlight w:val="red"/>
        </w:rPr>
        <w:t>PROIBIDO</w:t>
      </w:r>
    </w:p>
    <w:p w:rsidR="00421397" w:rsidRPr="008E5374" w:rsidRDefault="00421397" w:rsidP="00421397">
      <w:pPr>
        <w:spacing w:line="276" w:lineRule="auto"/>
        <w:rPr>
          <w:rFonts w:cstheme="minorHAnsi"/>
          <w:sz w:val="26"/>
          <w:szCs w:val="26"/>
        </w:rPr>
      </w:pPr>
      <w:r w:rsidRPr="00421397">
        <w:rPr>
          <w:rFonts w:cstheme="minorHAnsi"/>
          <w:sz w:val="26"/>
          <w:szCs w:val="26"/>
          <w:highlight w:val="lightGray"/>
        </w:rPr>
        <w:t>ENQUADRAMENTO ATIVIDADE ESSENCIAL</w:t>
      </w:r>
    </w:p>
    <w:p w:rsidR="009A48ED" w:rsidRPr="008E5374" w:rsidRDefault="009A48ED" w:rsidP="00421397">
      <w:pPr>
        <w:spacing w:line="276" w:lineRule="auto"/>
        <w:rPr>
          <w:rFonts w:cstheme="minorHAnsi"/>
          <w:sz w:val="26"/>
          <w:szCs w:val="26"/>
        </w:rPr>
      </w:pPr>
    </w:p>
    <w:p w:rsidR="0014065C" w:rsidRPr="008E5374" w:rsidRDefault="009A48ED" w:rsidP="00421397">
      <w:pPr>
        <w:tabs>
          <w:tab w:val="left" w:pos="6525"/>
        </w:tabs>
        <w:spacing w:line="276" w:lineRule="auto"/>
        <w:jc w:val="both"/>
        <w:rPr>
          <w:rFonts w:cstheme="minorHAnsi"/>
          <w:sz w:val="26"/>
          <w:szCs w:val="26"/>
        </w:rPr>
      </w:pPr>
      <w:r w:rsidRPr="008E5374">
        <w:rPr>
          <w:rFonts w:cstheme="minorHAnsi"/>
          <w:sz w:val="26"/>
          <w:szCs w:val="26"/>
        </w:rPr>
        <w:t xml:space="preserve">Para fins </w:t>
      </w:r>
      <w:r w:rsidRPr="008E5374">
        <w:rPr>
          <w:rFonts w:cstheme="minorHAnsi"/>
          <w:sz w:val="26"/>
          <w:szCs w:val="26"/>
        </w:rPr>
        <w:t>do</w:t>
      </w:r>
      <w:r w:rsidRPr="008E5374">
        <w:rPr>
          <w:rFonts w:cstheme="minorHAnsi"/>
          <w:sz w:val="26"/>
          <w:szCs w:val="26"/>
        </w:rPr>
        <w:t xml:space="preserve"> Decreto</w:t>
      </w:r>
      <w:r w:rsidRPr="008E5374">
        <w:rPr>
          <w:rFonts w:cstheme="minorHAnsi"/>
          <w:sz w:val="26"/>
          <w:szCs w:val="26"/>
        </w:rPr>
        <w:t xml:space="preserve"> 4838-R</w:t>
      </w:r>
      <w:r w:rsidR="00421397">
        <w:rPr>
          <w:rFonts w:cstheme="minorHAnsi"/>
          <w:sz w:val="26"/>
          <w:szCs w:val="26"/>
        </w:rPr>
        <w:t xml:space="preserve">, publicado em 17 de março de 2021 no Diário Oficial do estado do espírito Santo </w:t>
      </w:r>
      <w:r w:rsidRPr="008E5374">
        <w:rPr>
          <w:rFonts w:cstheme="minorHAnsi"/>
          <w:sz w:val="26"/>
          <w:szCs w:val="26"/>
        </w:rPr>
        <w:t>consideram-se como serviços e</w:t>
      </w:r>
      <w:r w:rsidRPr="008E5374">
        <w:rPr>
          <w:rFonts w:cstheme="minorHAnsi"/>
          <w:sz w:val="26"/>
          <w:szCs w:val="26"/>
        </w:rPr>
        <w:t xml:space="preserve"> </w:t>
      </w:r>
      <w:r w:rsidRPr="008E5374">
        <w:rPr>
          <w:rFonts w:cstheme="minorHAnsi"/>
          <w:b/>
          <w:sz w:val="26"/>
          <w:szCs w:val="26"/>
          <w:highlight w:val="green"/>
        </w:rPr>
        <w:t>atividades essenciais</w:t>
      </w:r>
      <w:r w:rsidRPr="008E5374">
        <w:rPr>
          <w:rFonts w:cstheme="minorHAnsi"/>
          <w:sz w:val="26"/>
          <w:szCs w:val="26"/>
        </w:rPr>
        <w:t>: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I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assistência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à saúde, incluindo serviços médicos e hospitalares;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II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serviços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públicos conside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rados essenciais, de acordo com </w:t>
      </w:r>
      <w:r w:rsidRPr="008E5374">
        <w:rPr>
          <w:rFonts w:cstheme="minorHAnsi"/>
          <w:sz w:val="26"/>
          <w:szCs w:val="26"/>
          <w:highlight w:val="green"/>
        </w:rPr>
        <w:t>manifestação do Chefe do Poder, d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o Secretário Estadual/Municipal </w:t>
      </w:r>
      <w:r w:rsidRPr="008E5374">
        <w:rPr>
          <w:rFonts w:cstheme="minorHAnsi"/>
          <w:sz w:val="26"/>
          <w:szCs w:val="26"/>
          <w:highlight w:val="green"/>
        </w:rPr>
        <w:t>ou do Dirigente da autarquia o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u fundação, no caso de órgãos e </w:t>
      </w:r>
      <w:r w:rsidRPr="008E5374">
        <w:rPr>
          <w:rFonts w:cstheme="minorHAnsi"/>
          <w:sz w:val="26"/>
          <w:szCs w:val="26"/>
          <w:highlight w:val="green"/>
        </w:rPr>
        <w:t xml:space="preserve">entidades estaduais 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e municipais, e de acordo com a regulamentação </w:t>
      </w:r>
      <w:r w:rsidRPr="008E5374">
        <w:rPr>
          <w:rFonts w:cstheme="minorHAnsi"/>
          <w:sz w:val="26"/>
          <w:szCs w:val="26"/>
          <w:highlight w:val="green"/>
        </w:rPr>
        <w:t>própria, no caso de órgãos e entidades federais;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III - </w:t>
      </w:r>
      <w:r w:rsidRPr="008E5374">
        <w:rPr>
          <w:rFonts w:cstheme="minorHAnsi"/>
          <w:sz w:val="26"/>
          <w:szCs w:val="26"/>
          <w:highlight w:val="green"/>
        </w:rPr>
        <w:t>atividades industriais;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IV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assistência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social e atendim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ento à população em situação de </w:t>
      </w:r>
      <w:r w:rsidRPr="008E5374">
        <w:rPr>
          <w:rFonts w:cstheme="minorHAnsi"/>
          <w:sz w:val="26"/>
          <w:szCs w:val="26"/>
          <w:highlight w:val="green"/>
        </w:rPr>
        <w:t>vulnerabilidade;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V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atividades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de segurança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 pública e privada, incluindo a </w:t>
      </w:r>
      <w:r w:rsidRPr="008E5374">
        <w:rPr>
          <w:rFonts w:cstheme="minorHAnsi"/>
          <w:sz w:val="26"/>
          <w:szCs w:val="26"/>
          <w:highlight w:val="green"/>
        </w:rPr>
        <w:t>vigilância, a guarda e a custódia de presos;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VI - </w:t>
      </w:r>
      <w:r w:rsidRPr="008E5374">
        <w:rPr>
          <w:rFonts w:cstheme="minorHAnsi"/>
          <w:sz w:val="26"/>
          <w:szCs w:val="26"/>
          <w:highlight w:val="green"/>
        </w:rPr>
        <w:t>produção, distribuição, comer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cialização e entrega realizadas </w:t>
      </w:r>
      <w:r w:rsidRPr="008E5374">
        <w:rPr>
          <w:rFonts w:cstheme="minorHAnsi"/>
          <w:sz w:val="26"/>
          <w:szCs w:val="26"/>
          <w:highlight w:val="green"/>
        </w:rPr>
        <w:t>presencialmente ou por meio e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letrônico de produtos de saúde, </w:t>
      </w:r>
      <w:r w:rsidRPr="008E5374">
        <w:rPr>
          <w:rFonts w:cstheme="minorHAnsi"/>
          <w:sz w:val="26"/>
          <w:szCs w:val="26"/>
          <w:highlight w:val="green"/>
        </w:rPr>
        <w:t>higiene e gêneros alimentícios, incluindo atividade agropecuária,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 </w:t>
      </w:r>
      <w:r w:rsidRPr="008E5374">
        <w:rPr>
          <w:rFonts w:cstheme="minorHAnsi"/>
          <w:sz w:val="26"/>
          <w:szCs w:val="26"/>
          <w:highlight w:val="green"/>
        </w:rPr>
        <w:t>farmácias, comércio atacadista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, hipermercados, supermercados, </w:t>
      </w:r>
      <w:r w:rsidRPr="008E5374">
        <w:rPr>
          <w:rFonts w:cstheme="minorHAnsi"/>
          <w:sz w:val="26"/>
          <w:szCs w:val="26"/>
          <w:highlight w:val="green"/>
        </w:rPr>
        <w:t>minimercados, hortifrúti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s, padarias e lojas de produtos </w:t>
      </w:r>
      <w:r w:rsidRPr="008E5374">
        <w:rPr>
          <w:rFonts w:cstheme="minorHAnsi"/>
          <w:sz w:val="26"/>
          <w:szCs w:val="26"/>
          <w:highlight w:val="green"/>
        </w:rPr>
        <w:t>alimentícios;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VII - </w:t>
      </w:r>
      <w:r w:rsidRPr="008E5374">
        <w:rPr>
          <w:rFonts w:cstheme="minorHAnsi"/>
          <w:sz w:val="26"/>
          <w:szCs w:val="26"/>
          <w:highlight w:val="green"/>
        </w:rPr>
        <w:t>atividades de produção,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 distribuição, comercialização, </w:t>
      </w:r>
      <w:r w:rsidRPr="008E5374">
        <w:rPr>
          <w:rFonts w:cstheme="minorHAnsi"/>
          <w:sz w:val="26"/>
          <w:szCs w:val="26"/>
          <w:highlight w:val="green"/>
        </w:rPr>
        <w:t>manutenção, reposição, ass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istência técnica, monitoramento </w:t>
      </w:r>
      <w:r w:rsidRPr="008E5374">
        <w:rPr>
          <w:rFonts w:cstheme="minorHAnsi"/>
          <w:sz w:val="26"/>
          <w:szCs w:val="26"/>
          <w:highlight w:val="green"/>
        </w:rPr>
        <w:t xml:space="preserve">e inspeção de equipamentos 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de infraestrutura, instalações, </w:t>
      </w:r>
      <w:r w:rsidRPr="008E5374">
        <w:rPr>
          <w:rFonts w:cstheme="minorHAnsi"/>
          <w:sz w:val="26"/>
          <w:szCs w:val="26"/>
          <w:highlight w:val="green"/>
        </w:rPr>
        <w:t>máquinas e equipamentos em geral, incluídos elevadores, escad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as </w:t>
      </w:r>
      <w:r w:rsidRPr="008E5374">
        <w:rPr>
          <w:rFonts w:cstheme="minorHAnsi"/>
          <w:sz w:val="26"/>
          <w:szCs w:val="26"/>
          <w:highlight w:val="green"/>
        </w:rPr>
        <w:t>rolantes e equipamentos de refrigeração e climatização;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lastRenderedPageBreak/>
        <w:t xml:space="preserve">VIII - </w:t>
      </w:r>
      <w:r w:rsidRPr="008E5374">
        <w:rPr>
          <w:rFonts w:cstheme="minorHAnsi"/>
          <w:sz w:val="26"/>
          <w:szCs w:val="26"/>
          <w:highlight w:val="green"/>
        </w:rPr>
        <w:t>produção, processament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o e disponibilização de insumos </w:t>
      </w:r>
      <w:r w:rsidRPr="008E5374">
        <w:rPr>
          <w:rFonts w:cstheme="minorHAnsi"/>
          <w:sz w:val="26"/>
          <w:szCs w:val="26"/>
          <w:highlight w:val="green"/>
        </w:rPr>
        <w:t>necessários aos serviços essenci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ais, incluindo lojas de insumos </w:t>
      </w:r>
      <w:r w:rsidRPr="008E5374">
        <w:rPr>
          <w:rFonts w:cstheme="minorHAnsi"/>
          <w:sz w:val="26"/>
          <w:szCs w:val="26"/>
          <w:highlight w:val="green"/>
        </w:rPr>
        <w:t>agrícolas e lojas de material de construção civil;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IX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comercialização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de produtos e serviços de cuidados animais;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geração, transmissão e distribuição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de energia elétrica;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XI - </w:t>
      </w:r>
      <w:r w:rsidRPr="008E5374">
        <w:rPr>
          <w:rFonts w:cstheme="minorHAnsi"/>
          <w:sz w:val="26"/>
          <w:szCs w:val="26"/>
          <w:highlight w:val="green"/>
        </w:rPr>
        <w:t>transporte público coletivo;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XII - </w:t>
      </w:r>
      <w:r w:rsidRPr="008E5374">
        <w:rPr>
          <w:rFonts w:cstheme="minorHAnsi"/>
          <w:sz w:val="26"/>
          <w:szCs w:val="26"/>
          <w:highlight w:val="green"/>
        </w:rPr>
        <w:t>transporte de passageiros por táxi e transporte privado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proofErr w:type="gramStart"/>
      <w:r w:rsidRPr="008E5374">
        <w:rPr>
          <w:rFonts w:cstheme="minorHAnsi"/>
          <w:sz w:val="26"/>
          <w:szCs w:val="26"/>
          <w:highlight w:val="green"/>
        </w:rPr>
        <w:t>urbano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por meio de aplicativo.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XIII - </w:t>
      </w:r>
      <w:r w:rsidRPr="008E5374">
        <w:rPr>
          <w:rFonts w:cstheme="minorHAnsi"/>
          <w:sz w:val="26"/>
          <w:szCs w:val="26"/>
          <w:highlight w:val="green"/>
        </w:rPr>
        <w:t>transporte de cargas;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XIV - </w:t>
      </w:r>
      <w:r w:rsidRPr="008E5374">
        <w:rPr>
          <w:rFonts w:cstheme="minorHAnsi"/>
          <w:sz w:val="26"/>
          <w:szCs w:val="26"/>
          <w:highlight w:val="green"/>
        </w:rPr>
        <w:t>casa de peças e oficinas de reparação de veículos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proofErr w:type="gramStart"/>
      <w:r w:rsidRPr="008E5374">
        <w:rPr>
          <w:rFonts w:cstheme="minorHAnsi"/>
          <w:sz w:val="26"/>
          <w:szCs w:val="26"/>
          <w:highlight w:val="green"/>
        </w:rPr>
        <w:t>automotores</w:t>
      </w:r>
      <w:proofErr w:type="gramEnd"/>
      <w:r w:rsidRPr="008E5374">
        <w:rPr>
          <w:rFonts w:cstheme="minorHAnsi"/>
          <w:sz w:val="26"/>
          <w:szCs w:val="26"/>
          <w:highlight w:val="green"/>
        </w:rPr>
        <w:t>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XV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telecomunicações e internet</w:t>
      </w:r>
      <w:proofErr w:type="gramEnd"/>
      <w:r w:rsidRPr="008E5374">
        <w:rPr>
          <w:rFonts w:cstheme="minorHAnsi"/>
          <w:sz w:val="26"/>
          <w:szCs w:val="26"/>
          <w:highlight w:val="green"/>
        </w:rPr>
        <w:t>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XVI - </w:t>
      </w:r>
      <w:r w:rsidRPr="008E5374">
        <w:rPr>
          <w:rFonts w:cstheme="minorHAnsi"/>
          <w:sz w:val="26"/>
          <w:szCs w:val="26"/>
          <w:highlight w:val="green"/>
        </w:rPr>
        <w:t>serviços relacionados à tecnologia da informação e de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proofErr w:type="gramStart"/>
      <w:r w:rsidRPr="008E5374">
        <w:rPr>
          <w:rFonts w:cstheme="minorHAnsi"/>
          <w:sz w:val="26"/>
          <w:szCs w:val="26"/>
          <w:highlight w:val="green"/>
        </w:rPr>
        <w:t>processamento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de dados (</w:t>
      </w:r>
      <w:r w:rsidRPr="008E5374">
        <w:rPr>
          <w:rFonts w:cstheme="minorHAnsi"/>
          <w:b/>
          <w:bCs/>
          <w:sz w:val="26"/>
          <w:szCs w:val="26"/>
          <w:highlight w:val="green"/>
        </w:rPr>
        <w:t>data center</w:t>
      </w:r>
      <w:r w:rsidRPr="008E5374">
        <w:rPr>
          <w:rFonts w:cstheme="minorHAnsi"/>
          <w:sz w:val="26"/>
          <w:szCs w:val="26"/>
          <w:highlight w:val="green"/>
        </w:rPr>
        <w:t>) para suporte de outras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proofErr w:type="gramStart"/>
      <w:r w:rsidRPr="008E5374">
        <w:rPr>
          <w:rFonts w:cstheme="minorHAnsi"/>
          <w:sz w:val="26"/>
          <w:szCs w:val="26"/>
          <w:highlight w:val="green"/>
        </w:rPr>
        <w:t>atividades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previstas neste artigo;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XVII - </w:t>
      </w:r>
      <w:r w:rsidRPr="008E5374">
        <w:rPr>
          <w:rFonts w:cstheme="minorHAnsi"/>
          <w:sz w:val="26"/>
          <w:szCs w:val="26"/>
          <w:highlight w:val="green"/>
        </w:rPr>
        <w:t>serviços funerários;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XVIII - </w:t>
      </w:r>
      <w:r w:rsidRPr="008E5374">
        <w:rPr>
          <w:rFonts w:cstheme="minorHAnsi"/>
          <w:sz w:val="26"/>
          <w:szCs w:val="26"/>
          <w:highlight w:val="green"/>
        </w:rPr>
        <w:t>agências bancárias e instituições financeiras de fomento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proofErr w:type="gramStart"/>
      <w:r w:rsidRPr="008E5374">
        <w:rPr>
          <w:rFonts w:cstheme="minorHAnsi"/>
          <w:sz w:val="26"/>
          <w:szCs w:val="26"/>
          <w:highlight w:val="green"/>
        </w:rPr>
        <w:t>econômico</w:t>
      </w:r>
      <w:proofErr w:type="gramEnd"/>
      <w:r w:rsidRPr="008E5374">
        <w:rPr>
          <w:rFonts w:cstheme="minorHAnsi"/>
          <w:sz w:val="26"/>
          <w:szCs w:val="26"/>
          <w:highlight w:val="green"/>
        </w:rPr>
        <w:t>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XIX - </w:t>
      </w:r>
      <w:r w:rsidRPr="008E5374">
        <w:rPr>
          <w:rFonts w:cstheme="minorHAnsi"/>
          <w:sz w:val="26"/>
          <w:szCs w:val="26"/>
          <w:highlight w:val="green"/>
        </w:rPr>
        <w:t>casas lotéricas;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 - </w:t>
      </w:r>
      <w:proofErr w:type="gramStart"/>
      <w:r w:rsidRPr="008E5374">
        <w:rPr>
          <w:rFonts w:cstheme="minorHAnsi"/>
          <w:sz w:val="26"/>
          <w:szCs w:val="26"/>
          <w:highlight w:val="green"/>
        </w:rPr>
        <w:t>serviços</w:t>
      </w:r>
      <w:proofErr w:type="gramEnd"/>
      <w:r w:rsidRPr="008E5374">
        <w:rPr>
          <w:rFonts w:cstheme="minorHAnsi"/>
          <w:sz w:val="26"/>
          <w:szCs w:val="26"/>
          <w:highlight w:val="green"/>
        </w:rPr>
        <w:t xml:space="preserve"> postais;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XXI - </w:t>
      </w:r>
      <w:r w:rsidRPr="008E5374">
        <w:rPr>
          <w:rFonts w:cstheme="minorHAnsi"/>
          <w:sz w:val="26"/>
          <w:szCs w:val="26"/>
          <w:highlight w:val="green"/>
        </w:rPr>
        <w:t>atividades da construção civil;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XXII - </w:t>
      </w:r>
      <w:r w:rsidRPr="008E5374">
        <w:rPr>
          <w:rFonts w:cstheme="minorHAnsi"/>
          <w:sz w:val="26"/>
          <w:szCs w:val="26"/>
          <w:highlight w:val="green"/>
        </w:rPr>
        <w:t>produção de petróleo e produção, dist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ribuição e comercialização </w:t>
      </w:r>
      <w:r w:rsidRPr="008E5374">
        <w:rPr>
          <w:rFonts w:cstheme="minorHAnsi"/>
          <w:sz w:val="26"/>
          <w:szCs w:val="26"/>
          <w:highlight w:val="green"/>
        </w:rPr>
        <w:t>de combustíveis, biocombustív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eis, gás liquefeito de petróleo </w:t>
      </w:r>
      <w:r w:rsidRPr="008E5374">
        <w:rPr>
          <w:rFonts w:cstheme="minorHAnsi"/>
          <w:sz w:val="26"/>
          <w:szCs w:val="26"/>
          <w:highlight w:val="green"/>
        </w:rPr>
        <w:t>e demais derivados de petróleo, incluindo postos de combustíveis;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XXIII - </w:t>
      </w:r>
      <w:r w:rsidRPr="008E5374">
        <w:rPr>
          <w:rFonts w:cstheme="minorHAnsi"/>
          <w:sz w:val="26"/>
          <w:szCs w:val="26"/>
          <w:highlight w:val="green"/>
        </w:rPr>
        <w:t>produção, transporte e distribuição de gás natural;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XXIV </w:t>
      </w:r>
      <w:r w:rsidRPr="008E5374">
        <w:rPr>
          <w:rFonts w:cstheme="minorHAnsi"/>
          <w:sz w:val="26"/>
          <w:szCs w:val="26"/>
          <w:highlight w:val="green"/>
        </w:rPr>
        <w:t>- serviços de distribuição de água, i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ncluindo distribuidoras </w:t>
      </w:r>
      <w:r w:rsidRPr="008E5374">
        <w:rPr>
          <w:rFonts w:cstheme="minorHAnsi"/>
          <w:sz w:val="26"/>
          <w:szCs w:val="26"/>
          <w:highlight w:val="green"/>
        </w:rPr>
        <w:t>de água a granel ou envasada;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XXV - </w:t>
      </w:r>
      <w:r w:rsidRPr="008E5374">
        <w:rPr>
          <w:rFonts w:cstheme="minorHAnsi"/>
          <w:sz w:val="26"/>
          <w:szCs w:val="26"/>
          <w:highlight w:val="green"/>
        </w:rPr>
        <w:t>atividades de jornalismo;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XXVI - </w:t>
      </w:r>
      <w:r w:rsidRPr="008E5374">
        <w:rPr>
          <w:rFonts w:cstheme="minorHAnsi"/>
          <w:sz w:val="26"/>
          <w:szCs w:val="26"/>
          <w:highlight w:val="green"/>
        </w:rPr>
        <w:t>serviços de radiodifusão sonora e de sons e imagens;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XXVII - </w:t>
      </w:r>
      <w:r w:rsidRPr="008E5374">
        <w:rPr>
          <w:rFonts w:cstheme="minorHAnsi"/>
          <w:sz w:val="26"/>
          <w:szCs w:val="26"/>
          <w:highlight w:val="green"/>
        </w:rPr>
        <w:t>serviços de limpeza urbana e coleta de lixo;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XXVIII - </w:t>
      </w:r>
      <w:r w:rsidRPr="008E5374">
        <w:rPr>
          <w:rFonts w:cstheme="minorHAnsi"/>
          <w:sz w:val="26"/>
          <w:szCs w:val="26"/>
          <w:highlight w:val="green"/>
        </w:rPr>
        <w:t>hotéis, pousadas e afins, limitada a 50% (cinque</w:t>
      </w:r>
      <w:r w:rsidR="00BD1DC7" w:rsidRPr="008E5374">
        <w:rPr>
          <w:rFonts w:cstheme="minorHAnsi"/>
          <w:sz w:val="26"/>
          <w:szCs w:val="26"/>
          <w:highlight w:val="green"/>
        </w:rPr>
        <w:t xml:space="preserve">nta por </w:t>
      </w:r>
      <w:r w:rsidRPr="008E5374">
        <w:rPr>
          <w:rFonts w:cstheme="minorHAnsi"/>
          <w:sz w:val="26"/>
          <w:szCs w:val="26"/>
          <w:highlight w:val="green"/>
        </w:rPr>
        <w:t>cento) de sua capacidade de quartos;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XXIX - </w:t>
      </w:r>
      <w:r w:rsidRPr="008E5374">
        <w:rPr>
          <w:rFonts w:cstheme="minorHAnsi"/>
          <w:sz w:val="26"/>
          <w:szCs w:val="26"/>
          <w:highlight w:val="green"/>
        </w:rPr>
        <w:t>atividades de igrejas e templos religiosos;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green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XXX - </w:t>
      </w:r>
      <w:r w:rsidRPr="008E5374">
        <w:rPr>
          <w:rFonts w:cstheme="minorHAnsi"/>
          <w:sz w:val="26"/>
          <w:szCs w:val="26"/>
          <w:highlight w:val="green"/>
        </w:rPr>
        <w:t>atividade de pesca no mar; e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XXXI - </w:t>
      </w:r>
      <w:r w:rsidRPr="008E5374">
        <w:rPr>
          <w:rFonts w:cstheme="minorHAnsi"/>
          <w:sz w:val="26"/>
          <w:szCs w:val="26"/>
          <w:highlight w:val="green"/>
        </w:rPr>
        <w:t>atividade de locação de veículos.</w:t>
      </w:r>
    </w:p>
    <w:p w:rsidR="009A48ED" w:rsidRPr="008E5374" w:rsidRDefault="009A48ED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</w:rPr>
      </w:pPr>
    </w:p>
    <w:p w:rsidR="009A48ED" w:rsidRPr="008E5374" w:rsidRDefault="008E5374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</w:rPr>
      </w:pPr>
      <w:r w:rsidRPr="008E5374">
        <w:rPr>
          <w:rFonts w:cstheme="minorHAnsi"/>
          <w:sz w:val="26"/>
          <w:szCs w:val="26"/>
        </w:rPr>
        <w:t>F</w:t>
      </w:r>
      <w:r w:rsidR="009A48ED" w:rsidRPr="008E5374">
        <w:rPr>
          <w:rFonts w:cstheme="minorHAnsi"/>
          <w:sz w:val="26"/>
          <w:szCs w:val="26"/>
        </w:rPr>
        <w:t>eiras livres nã</w:t>
      </w:r>
      <w:r w:rsidR="00BD1DC7" w:rsidRPr="008E5374">
        <w:rPr>
          <w:rFonts w:cstheme="minorHAnsi"/>
          <w:sz w:val="26"/>
          <w:szCs w:val="26"/>
        </w:rPr>
        <w:t xml:space="preserve">o </w:t>
      </w:r>
      <w:r w:rsidRPr="008E5374">
        <w:rPr>
          <w:rFonts w:cstheme="minorHAnsi"/>
          <w:sz w:val="26"/>
          <w:szCs w:val="26"/>
        </w:rPr>
        <w:t>estão</w:t>
      </w:r>
      <w:r w:rsidR="00BD1DC7" w:rsidRPr="008E5374">
        <w:rPr>
          <w:rFonts w:cstheme="minorHAnsi"/>
          <w:sz w:val="26"/>
          <w:szCs w:val="26"/>
        </w:rPr>
        <w:t xml:space="preserve"> automaticamente </w:t>
      </w:r>
      <w:r w:rsidR="009A48ED" w:rsidRPr="008E5374">
        <w:rPr>
          <w:rFonts w:cstheme="minorHAnsi"/>
          <w:sz w:val="26"/>
          <w:szCs w:val="26"/>
        </w:rPr>
        <w:t>enquadradas no disposto no inciso VI do caput</w:t>
      </w:r>
      <w:r w:rsidRPr="008E5374">
        <w:rPr>
          <w:rFonts w:cstheme="minorHAnsi"/>
          <w:sz w:val="26"/>
          <w:szCs w:val="26"/>
        </w:rPr>
        <w:t>, podendo o funcionamento ser regulamentado pelo Município.</w:t>
      </w:r>
    </w:p>
    <w:p w:rsidR="009A48ED" w:rsidRPr="008E5374" w:rsidRDefault="009A48ED" w:rsidP="00421397">
      <w:pPr>
        <w:tabs>
          <w:tab w:val="left" w:pos="6525"/>
        </w:tabs>
        <w:spacing w:line="276" w:lineRule="auto"/>
        <w:jc w:val="both"/>
        <w:rPr>
          <w:rFonts w:cstheme="minorHAnsi"/>
          <w:b/>
          <w:bCs/>
          <w:sz w:val="26"/>
          <w:szCs w:val="26"/>
        </w:rPr>
      </w:pPr>
    </w:p>
    <w:p w:rsidR="009A48ED" w:rsidRPr="008E5374" w:rsidRDefault="00BD1DC7" w:rsidP="00421397">
      <w:pPr>
        <w:tabs>
          <w:tab w:val="left" w:pos="6525"/>
        </w:tabs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>SUSPENSÃO DE ATIVIDADES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yellow"/>
        </w:rPr>
        <w:t xml:space="preserve">Art. 4º </w:t>
      </w:r>
      <w:r w:rsidRPr="008E5374">
        <w:rPr>
          <w:rFonts w:cstheme="minorHAnsi"/>
          <w:sz w:val="26"/>
          <w:szCs w:val="26"/>
          <w:highlight w:val="yellow"/>
        </w:rPr>
        <w:t>Fica suspenso o funcio</w:t>
      </w:r>
      <w:r w:rsidRPr="008E5374">
        <w:rPr>
          <w:rFonts w:cstheme="minorHAnsi"/>
          <w:sz w:val="26"/>
          <w:szCs w:val="26"/>
          <w:highlight w:val="yellow"/>
        </w:rPr>
        <w:t xml:space="preserve">namento de quaisquer serviços e </w:t>
      </w:r>
      <w:r w:rsidRPr="008E5374">
        <w:rPr>
          <w:rFonts w:cstheme="minorHAnsi"/>
          <w:sz w:val="26"/>
          <w:szCs w:val="26"/>
          <w:highlight w:val="yellow"/>
        </w:rPr>
        <w:t>atividades em território do Esta</w:t>
      </w:r>
      <w:r w:rsidRPr="008E5374">
        <w:rPr>
          <w:rFonts w:cstheme="minorHAnsi"/>
          <w:sz w:val="26"/>
          <w:szCs w:val="26"/>
          <w:highlight w:val="yellow"/>
        </w:rPr>
        <w:t xml:space="preserve">do do Espírito Santo, à </w:t>
      </w:r>
      <w:r w:rsidRPr="008E5374">
        <w:rPr>
          <w:rFonts w:cstheme="minorHAnsi"/>
          <w:b/>
          <w:sz w:val="26"/>
          <w:szCs w:val="26"/>
          <w:highlight w:val="yellow"/>
          <w:u w:val="single"/>
        </w:rPr>
        <w:t>exceção</w:t>
      </w:r>
      <w:r w:rsidRPr="008E5374">
        <w:rPr>
          <w:rFonts w:cstheme="minorHAnsi"/>
          <w:sz w:val="26"/>
          <w:szCs w:val="26"/>
          <w:highlight w:val="yellow"/>
        </w:rPr>
        <w:t xml:space="preserve"> </w:t>
      </w:r>
      <w:r w:rsidRPr="008E5374">
        <w:rPr>
          <w:rFonts w:cstheme="minorHAnsi"/>
          <w:sz w:val="26"/>
          <w:szCs w:val="26"/>
          <w:highlight w:val="yellow"/>
        </w:rPr>
        <w:t>dos considerados essenciais.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yellow"/>
        </w:rPr>
        <w:lastRenderedPageBreak/>
        <w:t xml:space="preserve">§ 1º </w:t>
      </w:r>
      <w:r w:rsidRPr="008E5374">
        <w:rPr>
          <w:rFonts w:cstheme="minorHAnsi"/>
          <w:sz w:val="26"/>
          <w:szCs w:val="26"/>
          <w:highlight w:val="yellow"/>
        </w:rPr>
        <w:t xml:space="preserve">O disposto no </w:t>
      </w:r>
      <w:r w:rsidRPr="008E5374">
        <w:rPr>
          <w:rFonts w:cstheme="minorHAnsi"/>
          <w:bCs/>
          <w:sz w:val="26"/>
          <w:szCs w:val="26"/>
          <w:highlight w:val="yellow"/>
        </w:rPr>
        <w:t>caput</w:t>
      </w:r>
      <w:r w:rsidRPr="008E5374">
        <w:rPr>
          <w:rFonts w:cstheme="minorHAnsi"/>
          <w:b/>
          <w:bCs/>
          <w:sz w:val="26"/>
          <w:szCs w:val="26"/>
          <w:highlight w:val="yellow"/>
        </w:rPr>
        <w:t xml:space="preserve"> </w:t>
      </w:r>
      <w:r w:rsidRPr="008E5374">
        <w:rPr>
          <w:rFonts w:cstheme="minorHAnsi"/>
          <w:b/>
          <w:sz w:val="26"/>
          <w:szCs w:val="26"/>
          <w:highlight w:val="yellow"/>
        </w:rPr>
        <w:t>abrang</w:t>
      </w:r>
      <w:r w:rsidRPr="008E5374">
        <w:rPr>
          <w:rFonts w:cstheme="minorHAnsi"/>
          <w:b/>
          <w:sz w:val="26"/>
          <w:szCs w:val="26"/>
          <w:highlight w:val="yellow"/>
        </w:rPr>
        <w:t xml:space="preserve">e atividades com ou sem caráter </w:t>
      </w:r>
      <w:r w:rsidRPr="008E5374">
        <w:rPr>
          <w:rFonts w:cstheme="minorHAnsi"/>
          <w:b/>
          <w:sz w:val="26"/>
          <w:szCs w:val="26"/>
          <w:highlight w:val="yellow"/>
        </w:rPr>
        <w:t xml:space="preserve">econômico, prestadas por pessoas </w:t>
      </w:r>
      <w:r w:rsidRPr="008E5374">
        <w:rPr>
          <w:rFonts w:cstheme="minorHAnsi"/>
          <w:b/>
          <w:sz w:val="26"/>
          <w:szCs w:val="26"/>
          <w:highlight w:val="yellow"/>
        </w:rPr>
        <w:t xml:space="preserve">físicas e jurídicas, de direito </w:t>
      </w:r>
      <w:r w:rsidRPr="008E5374">
        <w:rPr>
          <w:rFonts w:cstheme="minorHAnsi"/>
          <w:b/>
          <w:sz w:val="26"/>
          <w:szCs w:val="26"/>
          <w:highlight w:val="yellow"/>
        </w:rPr>
        <w:t>público ou privado</w:t>
      </w:r>
      <w:r w:rsidRPr="008E5374">
        <w:rPr>
          <w:rFonts w:cstheme="minorHAnsi"/>
          <w:sz w:val="26"/>
          <w:szCs w:val="26"/>
          <w:highlight w:val="yellow"/>
        </w:rPr>
        <w:t>,</w:t>
      </w:r>
      <w:r w:rsidRPr="008E5374">
        <w:rPr>
          <w:rFonts w:cstheme="minorHAnsi"/>
          <w:sz w:val="26"/>
          <w:szCs w:val="26"/>
        </w:rPr>
        <w:t xml:space="preserve"> independente</w:t>
      </w:r>
      <w:r w:rsidRPr="008E5374">
        <w:rPr>
          <w:rFonts w:cstheme="minorHAnsi"/>
          <w:sz w:val="26"/>
          <w:szCs w:val="26"/>
        </w:rPr>
        <w:t xml:space="preserve">mente de sua natureza jurídica, </w:t>
      </w:r>
      <w:r w:rsidRPr="008E5374">
        <w:rPr>
          <w:rFonts w:cstheme="minorHAnsi"/>
          <w:sz w:val="26"/>
          <w:szCs w:val="26"/>
        </w:rPr>
        <w:t>e por entes despersonalizados, i</w:t>
      </w:r>
      <w:r w:rsidRPr="008E5374">
        <w:rPr>
          <w:rFonts w:cstheme="minorHAnsi"/>
          <w:sz w:val="26"/>
          <w:szCs w:val="26"/>
        </w:rPr>
        <w:t xml:space="preserve">ncluindo atividades comerciais, </w:t>
      </w:r>
      <w:r w:rsidRPr="008E5374">
        <w:rPr>
          <w:rFonts w:cstheme="minorHAnsi"/>
          <w:sz w:val="26"/>
          <w:szCs w:val="26"/>
        </w:rPr>
        <w:t>prestação de serviço e outras atividades.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2º </w:t>
      </w:r>
      <w:r w:rsidRPr="008E5374">
        <w:rPr>
          <w:rFonts w:cstheme="minorHAnsi"/>
          <w:sz w:val="26"/>
          <w:szCs w:val="26"/>
        </w:rPr>
        <w:t xml:space="preserve">O disposto neste artigo </w:t>
      </w:r>
      <w:r w:rsidRPr="008E5374">
        <w:rPr>
          <w:rFonts w:cstheme="minorHAnsi"/>
          <w:b/>
          <w:sz w:val="26"/>
          <w:szCs w:val="26"/>
          <w:highlight w:val="cyan"/>
          <w:u w:val="single"/>
        </w:rPr>
        <w:t>não se aplica</w:t>
      </w:r>
      <w:r w:rsidRPr="008E5374">
        <w:rPr>
          <w:rFonts w:cstheme="minorHAnsi"/>
          <w:sz w:val="26"/>
          <w:szCs w:val="26"/>
          <w:highlight w:val="cyan"/>
        </w:rPr>
        <w:t>: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8E5374">
        <w:rPr>
          <w:rFonts w:cstheme="minorHAnsi"/>
          <w:b/>
          <w:bCs/>
          <w:sz w:val="26"/>
          <w:szCs w:val="26"/>
          <w:highlight w:val="cyan"/>
        </w:rPr>
        <w:t xml:space="preserve">I - </w:t>
      </w:r>
      <w:proofErr w:type="gramStart"/>
      <w:r w:rsidRPr="008E5374">
        <w:rPr>
          <w:rFonts w:cstheme="minorHAnsi"/>
          <w:b/>
          <w:sz w:val="26"/>
          <w:szCs w:val="26"/>
          <w:highlight w:val="cyan"/>
        </w:rPr>
        <w:t>às</w:t>
      </w:r>
      <w:proofErr w:type="gramEnd"/>
      <w:r w:rsidRPr="008E5374">
        <w:rPr>
          <w:rFonts w:cstheme="minorHAnsi"/>
          <w:b/>
          <w:sz w:val="26"/>
          <w:szCs w:val="26"/>
          <w:highlight w:val="cyan"/>
        </w:rPr>
        <w:t xml:space="preserve"> atividades internas dos estabelecimentos em geral;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8E5374">
        <w:rPr>
          <w:rFonts w:cstheme="minorHAnsi"/>
          <w:b/>
          <w:bCs/>
          <w:sz w:val="26"/>
          <w:szCs w:val="26"/>
          <w:highlight w:val="cyan"/>
        </w:rPr>
        <w:t xml:space="preserve">II - </w:t>
      </w:r>
      <w:proofErr w:type="gramStart"/>
      <w:r w:rsidRPr="008E5374">
        <w:rPr>
          <w:rFonts w:cstheme="minorHAnsi"/>
          <w:b/>
          <w:sz w:val="26"/>
          <w:szCs w:val="26"/>
          <w:highlight w:val="cyan"/>
        </w:rPr>
        <w:t>à</w:t>
      </w:r>
      <w:proofErr w:type="gramEnd"/>
      <w:r w:rsidRPr="008E5374">
        <w:rPr>
          <w:rFonts w:cstheme="minorHAnsi"/>
          <w:b/>
          <w:sz w:val="26"/>
          <w:szCs w:val="26"/>
          <w:highlight w:val="cyan"/>
        </w:rPr>
        <w:t xml:space="preserve"> realização de transações come</w:t>
      </w:r>
      <w:r w:rsidR="008E5374" w:rsidRPr="008E5374">
        <w:rPr>
          <w:rFonts w:cstheme="minorHAnsi"/>
          <w:b/>
          <w:sz w:val="26"/>
          <w:szCs w:val="26"/>
          <w:highlight w:val="cyan"/>
        </w:rPr>
        <w:t xml:space="preserve">rciais por meio de aplicativos, </w:t>
      </w:r>
      <w:r w:rsidRPr="008E5374">
        <w:rPr>
          <w:rFonts w:cstheme="minorHAnsi"/>
          <w:b/>
          <w:sz w:val="26"/>
          <w:szCs w:val="26"/>
          <w:highlight w:val="cyan"/>
        </w:rPr>
        <w:t>internet, telefone ou outros instrumentos similares; e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cyan"/>
        </w:rPr>
        <w:t xml:space="preserve">III - </w:t>
      </w:r>
      <w:r w:rsidRPr="008E5374">
        <w:rPr>
          <w:rFonts w:cstheme="minorHAnsi"/>
          <w:b/>
          <w:sz w:val="26"/>
          <w:szCs w:val="26"/>
          <w:highlight w:val="cyan"/>
        </w:rPr>
        <w:t>os serviços de entr</w:t>
      </w:r>
      <w:r w:rsidR="008E5374" w:rsidRPr="008E5374">
        <w:rPr>
          <w:rFonts w:cstheme="minorHAnsi"/>
          <w:b/>
          <w:sz w:val="26"/>
          <w:szCs w:val="26"/>
          <w:highlight w:val="cyan"/>
        </w:rPr>
        <w:t xml:space="preserve">ega de mercadorias em domicílio </w:t>
      </w:r>
      <w:r w:rsidRPr="008E5374">
        <w:rPr>
          <w:rFonts w:cstheme="minorHAnsi"/>
          <w:b/>
          <w:bCs/>
          <w:sz w:val="26"/>
          <w:szCs w:val="26"/>
          <w:highlight w:val="cyan"/>
        </w:rPr>
        <w:t>(delivery</w:t>
      </w:r>
      <w:r w:rsidRPr="008E5374">
        <w:rPr>
          <w:rFonts w:cstheme="minorHAnsi"/>
          <w:b/>
          <w:sz w:val="26"/>
          <w:szCs w:val="26"/>
          <w:highlight w:val="cyan"/>
        </w:rPr>
        <w:t>).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3º </w:t>
      </w:r>
      <w:r w:rsidRPr="008E5374">
        <w:rPr>
          <w:rFonts w:cstheme="minorHAnsi"/>
          <w:sz w:val="26"/>
          <w:szCs w:val="26"/>
        </w:rPr>
        <w:t xml:space="preserve">Ficam </w:t>
      </w:r>
      <w:r w:rsidRPr="00421397">
        <w:rPr>
          <w:rFonts w:cstheme="minorHAnsi"/>
          <w:b/>
          <w:sz w:val="26"/>
          <w:szCs w:val="26"/>
          <w:highlight w:val="yellow"/>
          <w:u w:val="single"/>
        </w:rPr>
        <w:t>proibidos</w:t>
      </w:r>
      <w:r w:rsidRPr="008E5374">
        <w:rPr>
          <w:rFonts w:cstheme="minorHAnsi"/>
          <w:sz w:val="26"/>
          <w:szCs w:val="26"/>
        </w:rPr>
        <w:t xml:space="preserve"> os sistemas</w:t>
      </w:r>
      <w:r w:rsidRPr="008E5374">
        <w:rPr>
          <w:rFonts w:cstheme="minorHAnsi"/>
          <w:sz w:val="26"/>
          <w:szCs w:val="26"/>
        </w:rPr>
        <w:t xml:space="preserve"> de retirada no estabelecimento </w:t>
      </w:r>
      <w:r w:rsidRPr="008E5374">
        <w:rPr>
          <w:rFonts w:cstheme="minorHAnsi"/>
          <w:sz w:val="26"/>
          <w:szCs w:val="26"/>
        </w:rPr>
        <w:t xml:space="preserve">conhecidos como </w:t>
      </w:r>
      <w:r w:rsidRPr="00421397">
        <w:rPr>
          <w:rFonts w:cstheme="minorHAnsi"/>
          <w:b/>
          <w:bCs/>
          <w:sz w:val="26"/>
          <w:szCs w:val="26"/>
          <w:highlight w:val="yellow"/>
        </w:rPr>
        <w:t xml:space="preserve">drive </w:t>
      </w:r>
      <w:proofErr w:type="spellStart"/>
      <w:r w:rsidRPr="00421397">
        <w:rPr>
          <w:rFonts w:cstheme="minorHAnsi"/>
          <w:b/>
          <w:bCs/>
          <w:sz w:val="26"/>
          <w:szCs w:val="26"/>
          <w:highlight w:val="yellow"/>
        </w:rPr>
        <w:t>thru</w:t>
      </w:r>
      <w:proofErr w:type="spellEnd"/>
      <w:r w:rsidRPr="00421397">
        <w:rPr>
          <w:rFonts w:cstheme="minorHAnsi"/>
          <w:sz w:val="26"/>
          <w:szCs w:val="26"/>
          <w:highlight w:val="yellow"/>
        </w:rPr>
        <w:t xml:space="preserve">, </w:t>
      </w:r>
      <w:proofErr w:type="spellStart"/>
      <w:r w:rsidRPr="00421397">
        <w:rPr>
          <w:rFonts w:cstheme="minorHAnsi"/>
          <w:b/>
          <w:bCs/>
          <w:sz w:val="26"/>
          <w:szCs w:val="26"/>
          <w:highlight w:val="yellow"/>
        </w:rPr>
        <w:t>take</w:t>
      </w:r>
      <w:proofErr w:type="spellEnd"/>
      <w:r w:rsidRPr="00421397">
        <w:rPr>
          <w:rFonts w:cstheme="minorHAnsi"/>
          <w:b/>
          <w:bCs/>
          <w:sz w:val="26"/>
          <w:szCs w:val="26"/>
          <w:highlight w:val="yellow"/>
        </w:rPr>
        <w:t xml:space="preserve"> </w:t>
      </w:r>
      <w:proofErr w:type="spellStart"/>
      <w:r w:rsidRPr="00421397">
        <w:rPr>
          <w:rFonts w:cstheme="minorHAnsi"/>
          <w:b/>
          <w:bCs/>
          <w:sz w:val="26"/>
          <w:szCs w:val="26"/>
          <w:highlight w:val="yellow"/>
        </w:rPr>
        <w:t>away</w:t>
      </w:r>
      <w:proofErr w:type="spellEnd"/>
      <w:r w:rsidRPr="00421397">
        <w:rPr>
          <w:rFonts w:cstheme="minorHAnsi"/>
          <w:b/>
          <w:bCs/>
          <w:sz w:val="26"/>
          <w:szCs w:val="26"/>
          <w:highlight w:val="yellow"/>
        </w:rPr>
        <w:t xml:space="preserve"> ou equivalente</w:t>
      </w:r>
      <w:r w:rsidRPr="00421397">
        <w:rPr>
          <w:rFonts w:cstheme="minorHAnsi"/>
          <w:sz w:val="26"/>
          <w:szCs w:val="26"/>
          <w:highlight w:val="yellow"/>
        </w:rPr>
        <w:t>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Cs/>
          <w:sz w:val="26"/>
          <w:szCs w:val="26"/>
          <w:highlight w:val="green"/>
        </w:rPr>
        <w:t xml:space="preserve">§ 4º </w:t>
      </w:r>
      <w:r w:rsidRPr="008E5374">
        <w:rPr>
          <w:rFonts w:cstheme="minorHAnsi"/>
          <w:b/>
          <w:sz w:val="26"/>
          <w:szCs w:val="26"/>
          <w:highlight w:val="green"/>
        </w:rPr>
        <w:t>Os restaurantes só poderão f</w:t>
      </w:r>
      <w:r w:rsidRPr="008E5374">
        <w:rPr>
          <w:rFonts w:cstheme="minorHAnsi"/>
          <w:b/>
          <w:sz w:val="26"/>
          <w:szCs w:val="26"/>
          <w:highlight w:val="green"/>
        </w:rPr>
        <w:t xml:space="preserve">uncionar por meio do sistema de </w:t>
      </w:r>
      <w:r w:rsidRPr="008E5374">
        <w:rPr>
          <w:rFonts w:cstheme="minorHAnsi"/>
          <w:b/>
          <w:sz w:val="26"/>
          <w:szCs w:val="26"/>
          <w:highlight w:val="green"/>
        </w:rPr>
        <w:t>entregas</w:t>
      </w:r>
      <w:r w:rsidRPr="008E5374">
        <w:rPr>
          <w:rFonts w:cstheme="minorHAnsi"/>
          <w:b/>
          <w:sz w:val="26"/>
          <w:szCs w:val="26"/>
        </w:rPr>
        <w:t xml:space="preserve"> </w:t>
      </w:r>
      <w:r w:rsidRPr="008E5374">
        <w:rPr>
          <w:rFonts w:cstheme="minorHAnsi"/>
          <w:b/>
          <w:bCs/>
          <w:sz w:val="26"/>
          <w:szCs w:val="26"/>
          <w:highlight w:val="green"/>
        </w:rPr>
        <w:t xml:space="preserve">(delivery), </w:t>
      </w:r>
      <w:r w:rsidRPr="008E5374">
        <w:rPr>
          <w:rFonts w:cstheme="minorHAnsi"/>
          <w:b/>
          <w:sz w:val="26"/>
          <w:szCs w:val="26"/>
          <w:highlight w:val="green"/>
          <w:u w:val="single"/>
        </w:rPr>
        <w:t>exceto</w:t>
      </w:r>
      <w:r w:rsidRPr="008E5374">
        <w:rPr>
          <w:rFonts w:cstheme="minorHAnsi"/>
          <w:sz w:val="26"/>
          <w:szCs w:val="26"/>
        </w:rPr>
        <w:t xml:space="preserve"> nas</w:t>
      </w:r>
      <w:r w:rsidRPr="008E5374">
        <w:rPr>
          <w:rFonts w:cstheme="minorHAnsi"/>
          <w:sz w:val="26"/>
          <w:szCs w:val="26"/>
        </w:rPr>
        <w:t xml:space="preserve"> hipóteses arroladas abaixo, em </w:t>
      </w:r>
      <w:r w:rsidRPr="008E5374">
        <w:rPr>
          <w:rFonts w:cstheme="minorHAnsi"/>
          <w:sz w:val="26"/>
          <w:szCs w:val="26"/>
        </w:rPr>
        <w:t>que será permitido o atendimento presencial: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restaurantes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 xml:space="preserve"> localizados às ma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rgens de rodovias estaduais que </w:t>
      </w:r>
      <w:r w:rsidRPr="00421397">
        <w:rPr>
          <w:rFonts w:cstheme="minorHAnsi"/>
          <w:b/>
          <w:sz w:val="26"/>
          <w:szCs w:val="26"/>
          <w:highlight w:val="cyan"/>
        </w:rPr>
        <w:t>não estejam em áreas urbanas e às margens de rodovias federais;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II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restaurantes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 xml:space="preserve"> localizados em aeroportos; e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III - 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restaurantes no interior de 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hotéis, pousadas e afins, desde </w:t>
      </w:r>
      <w:r w:rsidRPr="00421397">
        <w:rPr>
          <w:rFonts w:cstheme="minorHAnsi"/>
          <w:b/>
          <w:sz w:val="26"/>
          <w:szCs w:val="26"/>
          <w:highlight w:val="cyan"/>
        </w:rPr>
        <w:t>que restrito ao atendimento de hóspedes.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Cs/>
          <w:sz w:val="26"/>
          <w:szCs w:val="26"/>
        </w:rPr>
        <w:t xml:space="preserve">§ 5º </w:t>
      </w:r>
      <w:r w:rsidRPr="008E5374">
        <w:rPr>
          <w:rFonts w:cstheme="minorHAnsi"/>
          <w:sz w:val="26"/>
          <w:szCs w:val="26"/>
        </w:rPr>
        <w:t>Este artigo não é apl</w:t>
      </w:r>
      <w:r w:rsidRPr="008E5374">
        <w:rPr>
          <w:rFonts w:cstheme="minorHAnsi"/>
          <w:sz w:val="26"/>
          <w:szCs w:val="26"/>
        </w:rPr>
        <w:t xml:space="preserve">icado para os trabalhadores que </w:t>
      </w:r>
      <w:r w:rsidRPr="008E5374">
        <w:rPr>
          <w:rFonts w:cstheme="minorHAnsi"/>
          <w:sz w:val="26"/>
          <w:szCs w:val="26"/>
        </w:rPr>
        <w:t>desempenham suas funçõe</w:t>
      </w:r>
      <w:r w:rsidRPr="008E5374">
        <w:rPr>
          <w:rFonts w:cstheme="minorHAnsi"/>
          <w:sz w:val="26"/>
          <w:szCs w:val="26"/>
        </w:rPr>
        <w:t xml:space="preserve">s em condomínios verticais e/ou </w:t>
      </w:r>
      <w:r w:rsidRPr="008E5374">
        <w:rPr>
          <w:rFonts w:cstheme="minorHAnsi"/>
          <w:sz w:val="26"/>
          <w:szCs w:val="26"/>
        </w:rPr>
        <w:t>horizontais, os trabalhadores domésticos e os cuidadores de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proofErr w:type="gramStart"/>
      <w:r w:rsidRPr="008E5374">
        <w:rPr>
          <w:rFonts w:cstheme="minorHAnsi"/>
          <w:sz w:val="26"/>
          <w:szCs w:val="26"/>
        </w:rPr>
        <w:t>idosos</w:t>
      </w:r>
      <w:proofErr w:type="gramEnd"/>
      <w:r w:rsidRPr="008E5374">
        <w:rPr>
          <w:rFonts w:cstheme="minorHAnsi"/>
          <w:sz w:val="26"/>
          <w:szCs w:val="26"/>
        </w:rPr>
        <w:t xml:space="preserve"> e pessoas com deficiência.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§ 6º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Fica proibido o atendimento ao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público presencial nos serviços </w:t>
      </w:r>
      <w:r w:rsidRPr="008E5374">
        <w:rPr>
          <w:rFonts w:cstheme="minorHAnsi"/>
          <w:b/>
          <w:sz w:val="26"/>
          <w:szCs w:val="26"/>
          <w:highlight w:val="red"/>
        </w:rPr>
        <w:t>e atividades essenciais aos domingos e feriados.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  <w:highlight w:val="cyan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7º </w:t>
      </w:r>
      <w:r w:rsidRPr="008E5374">
        <w:rPr>
          <w:rFonts w:cstheme="minorHAnsi"/>
          <w:sz w:val="26"/>
          <w:szCs w:val="26"/>
        </w:rPr>
        <w:t>A limitação de dia de at</w:t>
      </w:r>
      <w:r w:rsidRPr="008E5374">
        <w:rPr>
          <w:rFonts w:cstheme="minorHAnsi"/>
          <w:sz w:val="26"/>
          <w:szCs w:val="26"/>
        </w:rPr>
        <w:t xml:space="preserve">endimento ao público presencial </w:t>
      </w:r>
      <w:r w:rsidRPr="008E5374">
        <w:rPr>
          <w:rFonts w:cstheme="minorHAnsi"/>
          <w:sz w:val="26"/>
          <w:szCs w:val="26"/>
        </w:rPr>
        <w:t xml:space="preserve">prevista no § 6º </w:t>
      </w:r>
      <w:r w:rsidRPr="00421397">
        <w:rPr>
          <w:rFonts w:cstheme="minorHAnsi"/>
          <w:b/>
          <w:sz w:val="26"/>
          <w:szCs w:val="26"/>
          <w:highlight w:val="cyan"/>
        </w:rPr>
        <w:t>não se aplica para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 (domingos e feriados)</w:t>
      </w:r>
      <w:r w:rsidRPr="00421397">
        <w:rPr>
          <w:rFonts w:cstheme="minorHAnsi"/>
          <w:b/>
          <w:sz w:val="26"/>
          <w:szCs w:val="26"/>
          <w:highlight w:val="cyan"/>
        </w:rPr>
        <w:t>: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farmácias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>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II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postos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 xml:space="preserve"> de combustíveis;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III - </w:t>
      </w:r>
      <w:r w:rsidRPr="00421397">
        <w:rPr>
          <w:rFonts w:cstheme="minorHAnsi"/>
          <w:b/>
          <w:sz w:val="26"/>
          <w:szCs w:val="26"/>
          <w:highlight w:val="cyan"/>
        </w:rPr>
        <w:t>assistência à saúde;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IV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assistência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 xml:space="preserve"> social e atendim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ento à população em situação de </w:t>
      </w:r>
      <w:r w:rsidRPr="00421397">
        <w:rPr>
          <w:rFonts w:cstheme="minorHAnsi"/>
          <w:b/>
          <w:sz w:val="26"/>
          <w:szCs w:val="26"/>
          <w:highlight w:val="cyan"/>
        </w:rPr>
        <w:t>vulnerabilidade;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V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transporte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 xml:space="preserve"> de cargas, de passag</w:t>
      </w:r>
      <w:r w:rsidRPr="00421397">
        <w:rPr>
          <w:rFonts w:cstheme="minorHAnsi"/>
          <w:b/>
          <w:sz w:val="26"/>
          <w:szCs w:val="26"/>
          <w:highlight w:val="cyan"/>
        </w:rPr>
        <w:t xml:space="preserve">eiros por táxi e privado urbano </w:t>
      </w:r>
      <w:r w:rsidRPr="00421397">
        <w:rPr>
          <w:rFonts w:cstheme="minorHAnsi"/>
          <w:b/>
          <w:sz w:val="26"/>
          <w:szCs w:val="26"/>
          <w:highlight w:val="cyan"/>
        </w:rPr>
        <w:t>por meio de aplicativo e público coletivo;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VI - </w:t>
      </w:r>
      <w:proofErr w:type="gramStart"/>
      <w:r w:rsidRPr="00421397">
        <w:rPr>
          <w:rFonts w:cstheme="minorHAnsi"/>
          <w:b/>
          <w:sz w:val="26"/>
          <w:szCs w:val="26"/>
          <w:highlight w:val="cyan"/>
        </w:rPr>
        <w:t>hotéis</w:t>
      </w:r>
      <w:proofErr w:type="gramEnd"/>
      <w:r w:rsidRPr="00421397">
        <w:rPr>
          <w:rFonts w:cstheme="minorHAnsi"/>
          <w:b/>
          <w:sz w:val="26"/>
          <w:szCs w:val="26"/>
          <w:highlight w:val="cyan"/>
        </w:rPr>
        <w:t>, pousadas e afins;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cyan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VII - </w:t>
      </w:r>
      <w:r w:rsidRPr="00421397">
        <w:rPr>
          <w:rFonts w:cstheme="minorHAnsi"/>
          <w:b/>
          <w:sz w:val="26"/>
          <w:szCs w:val="26"/>
          <w:highlight w:val="cyan"/>
        </w:rPr>
        <w:t>serviços funerários; e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421397">
        <w:rPr>
          <w:rFonts w:cstheme="minorHAnsi"/>
          <w:b/>
          <w:bCs/>
          <w:sz w:val="26"/>
          <w:szCs w:val="26"/>
          <w:highlight w:val="cyan"/>
        </w:rPr>
        <w:t xml:space="preserve">VIII - </w:t>
      </w:r>
      <w:r w:rsidRPr="00421397">
        <w:rPr>
          <w:rFonts w:cstheme="minorHAnsi"/>
          <w:b/>
          <w:sz w:val="26"/>
          <w:szCs w:val="26"/>
          <w:highlight w:val="cyan"/>
        </w:rPr>
        <w:t>as atividades de igrejas e templos religiosos.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§ 8º </w:t>
      </w:r>
      <w:r w:rsidRPr="008E5374">
        <w:rPr>
          <w:rFonts w:cstheme="minorHAnsi"/>
          <w:b/>
          <w:sz w:val="26"/>
          <w:szCs w:val="26"/>
          <w:highlight w:val="red"/>
        </w:rPr>
        <w:t>As lojas de conveniênci</w:t>
      </w:r>
      <w:r w:rsidRPr="008E5374">
        <w:rPr>
          <w:rFonts w:cstheme="minorHAnsi"/>
          <w:b/>
          <w:sz w:val="26"/>
          <w:szCs w:val="26"/>
          <w:highlight w:val="red"/>
        </w:rPr>
        <w:t xml:space="preserve">a de postos de combustíveis não </w:t>
      </w:r>
      <w:r w:rsidRPr="008E5374">
        <w:rPr>
          <w:rFonts w:cstheme="minorHAnsi"/>
          <w:b/>
          <w:sz w:val="26"/>
          <w:szCs w:val="26"/>
          <w:highlight w:val="red"/>
        </w:rPr>
        <w:t>poderão funcionar durante a vigência do presente Decreto.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red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§ 9º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Os estabelecimentos abrangidos pelo </w:t>
      </w: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caput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deverão manter </w:t>
      </w:r>
      <w:r w:rsidRPr="008E5374">
        <w:rPr>
          <w:rFonts w:cstheme="minorHAnsi"/>
          <w:b/>
          <w:sz w:val="26"/>
          <w:szCs w:val="26"/>
          <w:highlight w:val="red"/>
        </w:rPr>
        <w:t>fechados os acessos do público ao se</w:t>
      </w:r>
      <w:r w:rsidRPr="008E5374">
        <w:rPr>
          <w:rFonts w:cstheme="minorHAnsi"/>
          <w:b/>
          <w:sz w:val="26"/>
          <w:szCs w:val="26"/>
          <w:highlight w:val="red"/>
        </w:rPr>
        <w:t xml:space="preserve">u interior, proibida a abertura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parcial de portas, portões e </w:t>
      </w:r>
      <w:r w:rsidRPr="008E5374">
        <w:rPr>
          <w:rFonts w:cstheme="minorHAnsi"/>
          <w:b/>
          <w:sz w:val="26"/>
          <w:szCs w:val="26"/>
          <w:highlight w:val="red"/>
        </w:rPr>
        <w:lastRenderedPageBreak/>
        <w:t>a</w:t>
      </w:r>
      <w:r w:rsidR="008E5374">
        <w:rPr>
          <w:rFonts w:cstheme="minorHAnsi"/>
          <w:b/>
          <w:sz w:val="26"/>
          <w:szCs w:val="26"/>
          <w:highlight w:val="red"/>
        </w:rPr>
        <w:t xml:space="preserve">fins, bem como o atendimento ao </w:t>
      </w:r>
      <w:r w:rsidRPr="008E5374">
        <w:rPr>
          <w:rFonts w:cstheme="minorHAnsi"/>
          <w:b/>
          <w:sz w:val="26"/>
          <w:szCs w:val="26"/>
          <w:highlight w:val="red"/>
        </w:rPr>
        <w:t>público externo no interior, com ou sem horá</w:t>
      </w:r>
      <w:r w:rsidRPr="008E5374">
        <w:rPr>
          <w:rFonts w:cstheme="minorHAnsi"/>
          <w:b/>
          <w:sz w:val="26"/>
          <w:szCs w:val="26"/>
          <w:highlight w:val="red"/>
        </w:rPr>
        <w:t xml:space="preserve">rio marcado, e na </w:t>
      </w:r>
      <w:r w:rsidRPr="008E5374">
        <w:rPr>
          <w:rFonts w:cstheme="minorHAnsi"/>
          <w:b/>
          <w:sz w:val="26"/>
          <w:szCs w:val="26"/>
          <w:highlight w:val="red"/>
        </w:rPr>
        <w:t>porta do estabelecimento.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10. </w:t>
      </w:r>
      <w:r w:rsidRPr="008E5374">
        <w:rPr>
          <w:rFonts w:cstheme="minorHAnsi"/>
          <w:sz w:val="26"/>
          <w:szCs w:val="26"/>
        </w:rPr>
        <w:t>Fica admitido o atendiment</w:t>
      </w:r>
      <w:r w:rsidRPr="008E5374">
        <w:rPr>
          <w:rFonts w:cstheme="minorHAnsi"/>
          <w:sz w:val="26"/>
          <w:szCs w:val="26"/>
        </w:rPr>
        <w:t xml:space="preserve">o presencial em concessionárias </w:t>
      </w:r>
      <w:r w:rsidRPr="008E5374">
        <w:rPr>
          <w:rFonts w:cstheme="minorHAnsi"/>
          <w:sz w:val="26"/>
          <w:szCs w:val="26"/>
        </w:rPr>
        <w:t>prestadoras de serviços públicos, mesmo que não consideradas</w:t>
      </w:r>
      <w:r w:rsidRPr="008E5374">
        <w:rPr>
          <w:rFonts w:cstheme="minorHAnsi"/>
          <w:sz w:val="26"/>
          <w:szCs w:val="26"/>
        </w:rPr>
        <w:t xml:space="preserve"> </w:t>
      </w:r>
      <w:r w:rsidRPr="008E5374">
        <w:rPr>
          <w:rFonts w:cstheme="minorHAnsi"/>
          <w:sz w:val="26"/>
          <w:szCs w:val="26"/>
        </w:rPr>
        <w:t>como essenciais, realizado mediante prévio agendamento e desde</w:t>
      </w:r>
      <w:r w:rsidR="008E5374">
        <w:rPr>
          <w:rFonts w:cstheme="minorHAnsi"/>
          <w:sz w:val="26"/>
          <w:szCs w:val="26"/>
        </w:rPr>
        <w:t xml:space="preserve"> </w:t>
      </w:r>
      <w:r w:rsidRPr="008E5374">
        <w:rPr>
          <w:rFonts w:cstheme="minorHAnsi"/>
          <w:sz w:val="26"/>
          <w:szCs w:val="26"/>
        </w:rPr>
        <w:t>que não haja a possibilidade</w:t>
      </w:r>
      <w:r w:rsidRPr="008E5374">
        <w:rPr>
          <w:rFonts w:cstheme="minorHAnsi"/>
          <w:sz w:val="26"/>
          <w:szCs w:val="26"/>
        </w:rPr>
        <w:t xml:space="preserve"> de atendimento por outro canal </w:t>
      </w:r>
      <w:r w:rsidRPr="008E5374">
        <w:rPr>
          <w:rFonts w:cstheme="minorHAnsi"/>
          <w:sz w:val="26"/>
          <w:szCs w:val="26"/>
        </w:rPr>
        <w:t>(telefone, e-mail e congêneres).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6"/>
          <w:szCs w:val="26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red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Art. 5º </w:t>
      </w:r>
      <w:r w:rsidRPr="008E5374">
        <w:rPr>
          <w:rFonts w:cstheme="minorHAnsi"/>
          <w:b/>
          <w:sz w:val="26"/>
          <w:szCs w:val="26"/>
          <w:highlight w:val="red"/>
        </w:rPr>
        <w:t>Incluem-se na suspens</w:t>
      </w:r>
      <w:r w:rsidRPr="008E5374">
        <w:rPr>
          <w:rFonts w:cstheme="minorHAnsi"/>
          <w:b/>
          <w:sz w:val="26"/>
          <w:szCs w:val="26"/>
          <w:highlight w:val="red"/>
        </w:rPr>
        <w:t xml:space="preserve">ão veiculada pelo art. 4º deste </w:t>
      </w:r>
      <w:r w:rsidRPr="008E5374">
        <w:rPr>
          <w:rFonts w:cstheme="minorHAnsi"/>
          <w:b/>
          <w:sz w:val="26"/>
          <w:szCs w:val="26"/>
          <w:highlight w:val="red"/>
        </w:rPr>
        <w:t>Decreto: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red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I - </w:t>
      </w:r>
      <w:proofErr w:type="gramStart"/>
      <w:r w:rsidRPr="008E5374">
        <w:rPr>
          <w:rFonts w:cstheme="minorHAnsi"/>
          <w:b/>
          <w:sz w:val="26"/>
          <w:szCs w:val="26"/>
          <w:highlight w:val="red"/>
        </w:rPr>
        <w:t>o</w:t>
      </w:r>
      <w:proofErr w:type="gramEnd"/>
      <w:r w:rsidRPr="008E5374">
        <w:rPr>
          <w:rFonts w:cstheme="minorHAnsi"/>
          <w:b/>
          <w:sz w:val="26"/>
          <w:szCs w:val="26"/>
          <w:highlight w:val="red"/>
        </w:rPr>
        <w:t xml:space="preserve"> funcionamento de clubes de serviço e de lazer;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red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II - </w:t>
      </w:r>
      <w:proofErr w:type="gramStart"/>
      <w:r w:rsidRPr="008E5374">
        <w:rPr>
          <w:rFonts w:cstheme="minorHAnsi"/>
          <w:b/>
          <w:sz w:val="26"/>
          <w:szCs w:val="26"/>
          <w:highlight w:val="red"/>
        </w:rPr>
        <w:t>o</w:t>
      </w:r>
      <w:proofErr w:type="gramEnd"/>
      <w:r w:rsidRPr="008E5374">
        <w:rPr>
          <w:rFonts w:cstheme="minorHAnsi"/>
          <w:b/>
          <w:sz w:val="26"/>
          <w:szCs w:val="26"/>
          <w:highlight w:val="red"/>
        </w:rPr>
        <w:t xml:space="preserve"> funcionamento de academias de qualquer natureza;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  <w:highlight w:val="red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III - </w:t>
      </w:r>
      <w:r w:rsidRPr="008E5374">
        <w:rPr>
          <w:rFonts w:cstheme="minorHAnsi"/>
          <w:b/>
          <w:sz w:val="26"/>
          <w:szCs w:val="26"/>
          <w:highlight w:val="red"/>
        </w:rPr>
        <w:t>a realização de atividades esportivas de caráter col</w:t>
      </w:r>
      <w:r w:rsidRPr="008E5374">
        <w:rPr>
          <w:rFonts w:cstheme="minorHAnsi"/>
          <w:b/>
          <w:sz w:val="26"/>
          <w:szCs w:val="26"/>
          <w:highlight w:val="red"/>
        </w:rPr>
        <w:t xml:space="preserve">etivo,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ainda </w:t>
      </w:r>
      <w:r w:rsidRPr="008E5374">
        <w:rPr>
          <w:rFonts w:cstheme="minorHAnsi"/>
          <w:b/>
          <w:sz w:val="26"/>
          <w:szCs w:val="26"/>
          <w:highlight w:val="red"/>
        </w:rPr>
        <w:t xml:space="preserve">que sem a presença de público; 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  <w:highlight w:val="red"/>
        </w:rPr>
        <w:t xml:space="preserve">IV - </w:t>
      </w:r>
      <w:proofErr w:type="gramStart"/>
      <w:r w:rsidRPr="008E5374">
        <w:rPr>
          <w:rFonts w:cstheme="minorHAnsi"/>
          <w:b/>
          <w:sz w:val="26"/>
          <w:szCs w:val="26"/>
          <w:highlight w:val="red"/>
        </w:rPr>
        <w:t>as</w:t>
      </w:r>
      <w:proofErr w:type="gramEnd"/>
      <w:r w:rsidRPr="008E5374">
        <w:rPr>
          <w:rFonts w:cstheme="minorHAnsi"/>
          <w:b/>
          <w:sz w:val="26"/>
          <w:szCs w:val="26"/>
          <w:highlight w:val="red"/>
        </w:rPr>
        <w:t xml:space="preserve"> aulas presenciais em to</w:t>
      </w:r>
      <w:r w:rsidRPr="008E5374">
        <w:rPr>
          <w:rFonts w:cstheme="minorHAnsi"/>
          <w:b/>
          <w:sz w:val="26"/>
          <w:szCs w:val="26"/>
          <w:highlight w:val="red"/>
        </w:rPr>
        <w:t xml:space="preserve">das as escolas, universidades e </w:t>
      </w:r>
      <w:r w:rsidRPr="008E5374">
        <w:rPr>
          <w:rFonts w:cstheme="minorHAnsi"/>
          <w:b/>
          <w:sz w:val="26"/>
          <w:szCs w:val="26"/>
          <w:highlight w:val="red"/>
        </w:rPr>
        <w:t>faculdades, inclusive cursos livre</w:t>
      </w:r>
      <w:r w:rsidRPr="008E5374">
        <w:rPr>
          <w:rFonts w:cstheme="minorHAnsi"/>
          <w:b/>
          <w:sz w:val="26"/>
          <w:szCs w:val="26"/>
          <w:highlight w:val="red"/>
        </w:rPr>
        <w:t xml:space="preserve">s, das redes de ensino públicas </w:t>
      </w:r>
      <w:r w:rsidRPr="008E5374">
        <w:rPr>
          <w:rFonts w:cstheme="minorHAnsi"/>
          <w:b/>
          <w:sz w:val="26"/>
          <w:szCs w:val="26"/>
          <w:highlight w:val="red"/>
        </w:rPr>
        <w:t>e privada.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6"/>
          <w:szCs w:val="26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1º </w:t>
      </w:r>
      <w:r w:rsidRPr="008E5374">
        <w:rPr>
          <w:rFonts w:cstheme="minorHAnsi"/>
          <w:sz w:val="26"/>
          <w:szCs w:val="26"/>
        </w:rPr>
        <w:t xml:space="preserve">Não se aplica o disposto no inciso IV do </w:t>
      </w:r>
      <w:r w:rsidRPr="008E5374">
        <w:rPr>
          <w:rFonts w:cstheme="minorHAnsi"/>
          <w:b/>
          <w:bCs/>
          <w:sz w:val="26"/>
          <w:szCs w:val="26"/>
        </w:rPr>
        <w:t xml:space="preserve">caput </w:t>
      </w:r>
      <w:r w:rsidRPr="008E5374">
        <w:rPr>
          <w:rFonts w:cstheme="minorHAnsi"/>
          <w:sz w:val="26"/>
          <w:szCs w:val="26"/>
        </w:rPr>
        <w:t xml:space="preserve">para a realização </w:t>
      </w:r>
      <w:r w:rsidRPr="008E5374">
        <w:rPr>
          <w:rFonts w:cstheme="minorHAnsi"/>
          <w:sz w:val="26"/>
          <w:szCs w:val="26"/>
        </w:rPr>
        <w:t>de cursos na área de saúde e de cursos profissionais de formaçã</w:t>
      </w:r>
      <w:r w:rsidRPr="008E5374">
        <w:rPr>
          <w:rFonts w:cstheme="minorHAnsi"/>
          <w:sz w:val="26"/>
          <w:szCs w:val="26"/>
        </w:rPr>
        <w:t xml:space="preserve">o </w:t>
      </w:r>
      <w:r w:rsidRPr="008E5374">
        <w:rPr>
          <w:rFonts w:cstheme="minorHAnsi"/>
          <w:sz w:val="26"/>
          <w:szCs w:val="26"/>
        </w:rPr>
        <w:t xml:space="preserve">inicial e continuada na Polícia </w:t>
      </w:r>
      <w:r w:rsidR="008E5374">
        <w:rPr>
          <w:rFonts w:cstheme="minorHAnsi"/>
          <w:sz w:val="26"/>
          <w:szCs w:val="26"/>
        </w:rPr>
        <w:t xml:space="preserve">Militar e no Corpo de Bombeiros </w:t>
      </w:r>
      <w:r w:rsidRPr="008E5374">
        <w:rPr>
          <w:rFonts w:cstheme="minorHAnsi"/>
          <w:sz w:val="26"/>
          <w:szCs w:val="26"/>
        </w:rPr>
        <w:t>Militar, na forma presencial, obedecidas as condiçõ</w:t>
      </w:r>
      <w:r w:rsidRPr="008E5374">
        <w:rPr>
          <w:rFonts w:cstheme="minorHAnsi"/>
          <w:sz w:val="26"/>
          <w:szCs w:val="26"/>
        </w:rPr>
        <w:t xml:space="preserve">es especificamente </w:t>
      </w:r>
      <w:r w:rsidRPr="008E5374">
        <w:rPr>
          <w:rFonts w:cstheme="minorHAnsi"/>
          <w:sz w:val="26"/>
          <w:szCs w:val="26"/>
        </w:rPr>
        <w:t>estabelecidas pela Secretaria de Estado da Saúde.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6"/>
          <w:szCs w:val="26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sz w:val="26"/>
          <w:szCs w:val="26"/>
        </w:rPr>
      </w:pPr>
      <w:r w:rsidRPr="008E5374">
        <w:rPr>
          <w:rFonts w:cstheme="minorHAnsi"/>
          <w:b/>
          <w:bCs/>
          <w:sz w:val="26"/>
          <w:szCs w:val="26"/>
        </w:rPr>
        <w:t xml:space="preserve">§ 3º </w:t>
      </w:r>
      <w:r w:rsidRPr="008E5374">
        <w:rPr>
          <w:rFonts w:cstheme="minorHAnsi"/>
          <w:sz w:val="26"/>
          <w:szCs w:val="26"/>
        </w:rPr>
        <w:t xml:space="preserve">O rol de atividades elencadas nos incisos do </w:t>
      </w:r>
      <w:r w:rsidRPr="008E5374">
        <w:rPr>
          <w:rFonts w:cstheme="minorHAnsi"/>
          <w:b/>
          <w:bCs/>
          <w:sz w:val="26"/>
          <w:szCs w:val="26"/>
        </w:rPr>
        <w:t xml:space="preserve">caput </w:t>
      </w:r>
      <w:r w:rsidRPr="008E5374">
        <w:rPr>
          <w:rFonts w:cstheme="minorHAnsi"/>
          <w:sz w:val="26"/>
          <w:szCs w:val="26"/>
        </w:rPr>
        <w:t xml:space="preserve">tem caráter </w:t>
      </w:r>
      <w:r w:rsidRPr="008E5374">
        <w:rPr>
          <w:rFonts w:cstheme="minorHAnsi"/>
          <w:sz w:val="26"/>
          <w:szCs w:val="26"/>
        </w:rPr>
        <w:t>exemplificativo e não esgota a li</w:t>
      </w:r>
      <w:r w:rsidRPr="008E5374">
        <w:rPr>
          <w:rFonts w:cstheme="minorHAnsi"/>
          <w:sz w:val="26"/>
          <w:szCs w:val="26"/>
        </w:rPr>
        <w:t xml:space="preserve">sta de atividades suspensas por </w:t>
      </w:r>
      <w:r w:rsidRPr="008E5374">
        <w:rPr>
          <w:rFonts w:cstheme="minorHAnsi"/>
          <w:sz w:val="26"/>
          <w:szCs w:val="26"/>
        </w:rPr>
        <w:t>força do art. 5º.</w:t>
      </w: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6"/>
          <w:szCs w:val="26"/>
        </w:rPr>
      </w:pP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  <w:highlight w:val="lightGray"/>
        </w:rPr>
      </w:pPr>
      <w:r w:rsidRPr="00421397">
        <w:rPr>
          <w:rFonts w:cstheme="minorHAnsi"/>
          <w:b/>
          <w:bCs/>
          <w:sz w:val="26"/>
          <w:szCs w:val="26"/>
          <w:highlight w:val="lightGray"/>
        </w:rPr>
        <w:t xml:space="preserve">Art. 6º </w:t>
      </w:r>
      <w:r w:rsidRPr="00421397">
        <w:rPr>
          <w:rFonts w:cstheme="minorHAnsi"/>
          <w:sz w:val="26"/>
          <w:szCs w:val="26"/>
          <w:highlight w:val="lightGray"/>
        </w:rPr>
        <w:t>Para fins de incidência das re</w:t>
      </w:r>
      <w:r w:rsidRPr="00421397">
        <w:rPr>
          <w:rFonts w:cstheme="minorHAnsi"/>
          <w:sz w:val="26"/>
          <w:szCs w:val="26"/>
          <w:highlight w:val="lightGray"/>
        </w:rPr>
        <w:t xml:space="preserve">gras deste Decreto, em </w:t>
      </w:r>
      <w:r w:rsidRPr="00421397">
        <w:rPr>
          <w:rFonts w:cstheme="minorHAnsi"/>
          <w:sz w:val="26"/>
          <w:szCs w:val="26"/>
          <w:highlight w:val="lightGray"/>
        </w:rPr>
        <w:t>especial para o enquadramento como</w:t>
      </w:r>
      <w:r w:rsidRPr="00421397">
        <w:rPr>
          <w:rFonts w:cstheme="minorHAnsi"/>
          <w:sz w:val="26"/>
          <w:szCs w:val="26"/>
          <w:highlight w:val="lightGray"/>
        </w:rPr>
        <w:t xml:space="preserve"> atividade essencial, prevalece </w:t>
      </w:r>
      <w:r w:rsidRPr="00421397">
        <w:rPr>
          <w:rFonts w:cstheme="minorHAnsi"/>
          <w:sz w:val="26"/>
          <w:szCs w:val="26"/>
          <w:highlight w:val="lightGray"/>
        </w:rPr>
        <w:t>a atividade preponderante do estabelecimento.</w:t>
      </w:r>
    </w:p>
    <w:p w:rsidR="00BD1DC7" w:rsidRPr="00421397" w:rsidRDefault="00BD1DC7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6"/>
          <w:szCs w:val="26"/>
          <w:highlight w:val="lightGray"/>
        </w:rPr>
      </w:pPr>
    </w:p>
    <w:p w:rsidR="00BD1DC7" w:rsidRPr="008E5374" w:rsidRDefault="00BD1DC7" w:rsidP="004213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6"/>
          <w:szCs w:val="26"/>
        </w:rPr>
      </w:pPr>
      <w:r w:rsidRPr="00421397">
        <w:rPr>
          <w:rFonts w:cstheme="minorHAnsi"/>
          <w:b/>
          <w:bCs/>
          <w:sz w:val="26"/>
          <w:szCs w:val="26"/>
          <w:highlight w:val="lightGray"/>
        </w:rPr>
        <w:t xml:space="preserve">Parágrafo único. </w:t>
      </w:r>
      <w:r w:rsidRPr="00421397">
        <w:rPr>
          <w:rFonts w:cstheme="minorHAnsi"/>
          <w:sz w:val="26"/>
          <w:szCs w:val="26"/>
          <w:highlight w:val="lightGray"/>
        </w:rPr>
        <w:t xml:space="preserve">Para fins do </w:t>
      </w:r>
      <w:r w:rsidRPr="00421397">
        <w:rPr>
          <w:rFonts w:cstheme="minorHAnsi"/>
          <w:b/>
          <w:bCs/>
          <w:sz w:val="26"/>
          <w:szCs w:val="26"/>
          <w:highlight w:val="lightGray"/>
        </w:rPr>
        <w:t>caput</w:t>
      </w:r>
      <w:r w:rsidRPr="00421397">
        <w:rPr>
          <w:rFonts w:cstheme="minorHAnsi"/>
          <w:sz w:val="26"/>
          <w:szCs w:val="26"/>
          <w:highlight w:val="lightGray"/>
        </w:rPr>
        <w:t>, não é</w:t>
      </w:r>
      <w:r w:rsidRPr="00421397">
        <w:rPr>
          <w:rFonts w:cstheme="minorHAnsi"/>
          <w:sz w:val="26"/>
          <w:szCs w:val="26"/>
          <w:highlight w:val="lightGray"/>
        </w:rPr>
        <w:t xml:space="preserve"> aplicada a Classificação </w:t>
      </w:r>
      <w:r w:rsidRPr="00421397">
        <w:rPr>
          <w:rFonts w:cstheme="minorHAnsi"/>
          <w:sz w:val="26"/>
          <w:szCs w:val="26"/>
          <w:highlight w:val="lightGray"/>
        </w:rPr>
        <w:t>Nacional de Atividade Econômica (CNAE).</w:t>
      </w:r>
    </w:p>
    <w:sectPr w:rsidR="00BD1DC7" w:rsidRPr="008E5374" w:rsidSect="00421397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ED"/>
    <w:rsid w:val="0014065C"/>
    <w:rsid w:val="00421397"/>
    <w:rsid w:val="008E5374"/>
    <w:rsid w:val="009A48ED"/>
    <w:rsid w:val="00BC3DA4"/>
    <w:rsid w:val="00B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190"/>
  <w15:chartTrackingRefBased/>
  <w15:docId w15:val="{9DA9DE57-C8EC-4D6B-B640-77ED8BB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Advocacia</dc:creator>
  <cp:keywords/>
  <dc:description/>
  <cp:lastModifiedBy>AD Advocacia</cp:lastModifiedBy>
  <cp:revision>1</cp:revision>
  <cp:lastPrinted>2021-03-17T14:31:00Z</cp:lastPrinted>
  <dcterms:created xsi:type="dcterms:W3CDTF">2021-03-17T13:52:00Z</dcterms:created>
  <dcterms:modified xsi:type="dcterms:W3CDTF">2021-03-17T14:38:00Z</dcterms:modified>
</cp:coreProperties>
</file>